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EE56C2" w14:textId="77777777" w:rsidR="00216C4E" w:rsidRPr="00A84600" w:rsidRDefault="00AC6207" w:rsidP="00216C4E">
      <w:pPr>
        <w:spacing w:line="480" w:lineRule="auto"/>
        <w:rPr>
          <w:rFonts w:ascii="Times New Roman" w:hAnsi="Times New Roman" w:cs="Times New Roman"/>
          <w:b/>
          <w:lang w:val="en-GB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lang w:val="en-GB"/>
        </w:rPr>
        <w:drawing>
          <wp:inline distT="0" distB="0" distL="0" distR="0" wp14:anchorId="33B98EB5" wp14:editId="70A49369">
            <wp:extent cx="5756910" cy="3910330"/>
            <wp:effectExtent l="0" t="0" r="0" b="127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91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32F2F" w14:textId="77777777"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  <w:r w:rsidRPr="00A84600">
        <w:rPr>
          <w:rFonts w:ascii="Times New Roman" w:eastAsia="Times New Roman" w:hAnsi="Times New Roman" w:cs="Times New Roman"/>
          <w:b/>
          <w:color w:val="000000"/>
          <w:lang w:val="en-GB"/>
        </w:rPr>
        <w:t>Fig. S1.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</w:t>
      </w:r>
      <w:r w:rsidRPr="002D738D">
        <w:rPr>
          <w:rFonts w:ascii="Times New Roman" w:eastAsia="Times New Roman" w:hAnsi="Times New Roman" w:cs="Times New Roman"/>
          <w:b/>
          <w:color w:val="000000"/>
          <w:lang w:val="en-GB"/>
        </w:rPr>
        <w:t>Effect of mating frequency and male morph on female lifespan.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Kaplan-Meier survival plots for females maintained in high mating frequency or low mating frequency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 </w:t>
      </w:r>
      <w:r w:rsidR="00AC6207">
        <w:rPr>
          <w:rFonts w:ascii="Times New Roman" w:eastAsia="Times New Roman" w:hAnsi="Times New Roman" w:cs="Times New Roman"/>
          <w:color w:val="000000"/>
          <w:lang w:val="en-GB"/>
        </w:rPr>
        <w:t>treatment</w:t>
      </w:r>
      <w:r w:rsidR="00AC6207"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and mated with scrambler or fighter male morph.</w:t>
      </w:r>
    </w:p>
    <w:p w14:paraId="5DB60EB1" w14:textId="77777777"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14:paraId="2C5E765E" w14:textId="77777777"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14:paraId="3EEFB45D" w14:textId="77777777"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14:paraId="0CE720D1" w14:textId="77777777"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14:paraId="19E29AEA" w14:textId="77777777"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14:paraId="255DC433" w14:textId="77777777"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14:paraId="193C8D0E" w14:textId="77777777"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14:paraId="42FC123A" w14:textId="77777777"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14:paraId="5B540120" w14:textId="77777777"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14:paraId="40BC2275" w14:textId="77777777"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14:paraId="0C82C9AF" w14:textId="77777777" w:rsidR="00216C4E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14:paraId="107FF6A0" w14:textId="77777777" w:rsidR="00216C4E" w:rsidRDefault="00216C4E" w:rsidP="00216C4E">
      <w:pPr>
        <w:spacing w:after="0" w:line="480" w:lineRule="auto"/>
        <w:jc w:val="both"/>
        <w:rPr>
          <w:rFonts w:ascii="Times New Roman" w:hAnsi="Times New Roman" w:cs="Times New Roman"/>
          <w:b/>
          <w:lang w:val="en-GB"/>
        </w:rPr>
      </w:pPr>
    </w:p>
    <w:tbl>
      <w:tblPr>
        <w:tblStyle w:val="TableGrid"/>
        <w:tblW w:w="9215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851"/>
        <w:gridCol w:w="283"/>
        <w:gridCol w:w="425"/>
        <w:gridCol w:w="851"/>
        <w:gridCol w:w="425"/>
        <w:gridCol w:w="142"/>
        <w:gridCol w:w="60"/>
        <w:gridCol w:w="365"/>
        <w:gridCol w:w="284"/>
        <w:gridCol w:w="850"/>
        <w:gridCol w:w="142"/>
        <w:gridCol w:w="567"/>
        <w:gridCol w:w="850"/>
        <w:gridCol w:w="426"/>
        <w:gridCol w:w="425"/>
      </w:tblGrid>
      <w:tr w:rsidR="00396BED" w:rsidRPr="002C029C" w14:paraId="2BC48856" w14:textId="77777777" w:rsidTr="00337B1A">
        <w:trPr>
          <w:trHeight w:val="317"/>
        </w:trPr>
        <w:tc>
          <w:tcPr>
            <w:tcW w:w="2269" w:type="dxa"/>
            <w:vMerge w:val="restart"/>
            <w:tcBorders>
              <w:top w:val="single" w:sz="4" w:space="0" w:color="auto"/>
            </w:tcBorders>
          </w:tcPr>
          <w:p w14:paraId="18250682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lastRenderedPageBreak/>
              <w:t>Female mated with:</w:t>
            </w:r>
          </w:p>
        </w:tc>
        <w:tc>
          <w:tcPr>
            <w:tcW w:w="2977" w:type="dxa"/>
            <w:gridSpan w:val="6"/>
            <w:tcBorders>
              <w:top w:val="single" w:sz="4" w:space="0" w:color="auto"/>
            </w:tcBorders>
          </w:tcPr>
          <w:p w14:paraId="5F776D69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Scrambler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bottom w:val="nil"/>
            </w:tcBorders>
          </w:tcPr>
          <w:p w14:paraId="03AD3A3A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3544" w:type="dxa"/>
            <w:gridSpan w:val="7"/>
            <w:tcBorders>
              <w:top w:val="single" w:sz="4" w:space="0" w:color="auto"/>
              <w:bottom w:val="nil"/>
            </w:tcBorders>
          </w:tcPr>
          <w:p w14:paraId="279F77D2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15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Fighter </w:t>
            </w:r>
          </w:p>
        </w:tc>
      </w:tr>
      <w:tr w:rsidR="00396BED" w:rsidRPr="002C029C" w14:paraId="3A056F76" w14:textId="77777777" w:rsidTr="00337B1A">
        <w:trPr>
          <w:trHeight w:val="283"/>
        </w:trPr>
        <w:tc>
          <w:tcPr>
            <w:tcW w:w="2269" w:type="dxa"/>
            <w:vMerge/>
            <w:tcBorders>
              <w:bottom w:val="single" w:sz="4" w:space="0" w:color="auto"/>
            </w:tcBorders>
          </w:tcPr>
          <w:p w14:paraId="2DAF04F0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E5D3FC8" w14:textId="77777777" w:rsidR="00396BED" w:rsidRPr="002C029C" w:rsidRDefault="001A77A6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c</w:t>
            </w:r>
            <w:r w:rsidR="00396BED"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oef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.</w:t>
            </w:r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</w:tcPr>
          <w:p w14:paraId="4A64B844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s.e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4FDF607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z</w:t>
            </w:r>
          </w:p>
        </w:tc>
        <w:tc>
          <w:tcPr>
            <w:tcW w:w="992" w:type="dxa"/>
            <w:gridSpan w:val="4"/>
            <w:tcBorders>
              <w:bottom w:val="single" w:sz="4" w:space="0" w:color="auto"/>
            </w:tcBorders>
          </w:tcPr>
          <w:p w14:paraId="6DD41E8A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p</w:t>
            </w:r>
          </w:p>
        </w:tc>
        <w:tc>
          <w:tcPr>
            <w:tcW w:w="284" w:type="dxa"/>
            <w:vMerge w:val="restart"/>
            <w:tcBorders>
              <w:top w:val="nil"/>
              <w:bottom w:val="single" w:sz="4" w:space="0" w:color="auto"/>
            </w:tcBorders>
          </w:tcPr>
          <w:p w14:paraId="7DA49694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E31B51C" w14:textId="77777777" w:rsidR="00396BED" w:rsidRPr="002C029C" w:rsidRDefault="001A77A6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c</w:t>
            </w:r>
            <w:r w:rsidR="00396BED"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oe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.</w:t>
            </w:r>
            <w:r w:rsidR="00396BED"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f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14:paraId="43FDCB10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s.e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A64011F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z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</w:tcPr>
          <w:p w14:paraId="698BFA12" w14:textId="77777777" w:rsidR="00396BED" w:rsidRPr="002C029C" w:rsidRDefault="00A21FD3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p</w:t>
            </w:r>
          </w:p>
        </w:tc>
      </w:tr>
      <w:tr w:rsidR="00396BED" w:rsidRPr="002C029C" w14:paraId="0583CC61" w14:textId="77777777" w:rsidTr="00337B1A">
        <w:trPr>
          <w:trHeight w:val="399"/>
        </w:trPr>
        <w:tc>
          <w:tcPr>
            <w:tcW w:w="2269" w:type="dxa"/>
            <w:tcBorders>
              <w:top w:val="nil"/>
              <w:bottom w:val="nil"/>
            </w:tcBorders>
          </w:tcPr>
          <w:p w14:paraId="7D91E36C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val="en-GB"/>
              </w:rPr>
              <w:t xml:space="preserve">Fixed effects 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0CE931A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</w:tcPr>
          <w:p w14:paraId="6FEE49CC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39212E5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992" w:type="dxa"/>
            <w:gridSpan w:val="4"/>
            <w:tcBorders>
              <w:top w:val="nil"/>
              <w:bottom w:val="nil"/>
            </w:tcBorders>
          </w:tcPr>
          <w:p w14:paraId="35EB915E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284" w:type="dxa"/>
            <w:vMerge/>
            <w:tcBorders>
              <w:top w:val="nil"/>
              <w:bottom w:val="nil"/>
            </w:tcBorders>
          </w:tcPr>
          <w:p w14:paraId="29348324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E97B433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14:paraId="7CE8E43C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D88DE97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</w:tcPr>
          <w:p w14:paraId="56D00605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396BED" w:rsidRPr="002C029C" w14:paraId="7434699E" w14:textId="77777777" w:rsidTr="00337B1A">
        <w:trPr>
          <w:trHeight w:val="435"/>
        </w:trPr>
        <w:tc>
          <w:tcPr>
            <w:tcW w:w="2269" w:type="dxa"/>
            <w:tcBorders>
              <w:top w:val="nil"/>
              <w:bottom w:val="nil"/>
            </w:tcBorders>
          </w:tcPr>
          <w:p w14:paraId="2C44618F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Treatment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65F66E4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-1.30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</w:tcPr>
          <w:p w14:paraId="24FB1EA8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0.35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0D3E71A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-3.74</w:t>
            </w:r>
          </w:p>
        </w:tc>
        <w:tc>
          <w:tcPr>
            <w:tcW w:w="992" w:type="dxa"/>
            <w:gridSpan w:val="4"/>
            <w:tcBorders>
              <w:top w:val="nil"/>
              <w:bottom w:val="nil"/>
            </w:tcBorders>
          </w:tcPr>
          <w:p w14:paraId="6C55A2A4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  <w:t>&lt;0.001</w:t>
            </w:r>
          </w:p>
        </w:tc>
        <w:tc>
          <w:tcPr>
            <w:tcW w:w="284" w:type="dxa"/>
            <w:vMerge/>
            <w:tcBorders>
              <w:top w:val="nil"/>
              <w:bottom w:val="nil"/>
            </w:tcBorders>
          </w:tcPr>
          <w:p w14:paraId="2C4D5162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D37F458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-0.28</w:t>
            </w: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14:paraId="56A5A258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0.31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B51E3A9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-0.91</w:t>
            </w: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</w:tcPr>
          <w:p w14:paraId="7F978E20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0.36</w:t>
            </w:r>
          </w:p>
        </w:tc>
      </w:tr>
      <w:tr w:rsidR="00396BED" w:rsidRPr="002C029C" w14:paraId="6AACA177" w14:textId="77777777" w:rsidTr="00337B1A">
        <w:trPr>
          <w:trHeight w:val="433"/>
        </w:trPr>
        <w:tc>
          <w:tcPr>
            <w:tcW w:w="2269" w:type="dxa"/>
            <w:tcBorders>
              <w:top w:val="nil"/>
              <w:bottom w:val="nil"/>
            </w:tcBorders>
          </w:tcPr>
          <w:p w14:paraId="19C4C651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Mating with more </w:t>
            </w:r>
            <w:r w:rsidR="00DE700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br/>
            </w: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than one male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CF8C4E7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-0.99</w:t>
            </w:r>
          </w:p>
        </w:tc>
        <w:tc>
          <w:tcPr>
            <w:tcW w:w="708" w:type="dxa"/>
            <w:gridSpan w:val="2"/>
            <w:tcBorders>
              <w:top w:val="nil"/>
              <w:bottom w:val="nil"/>
            </w:tcBorders>
          </w:tcPr>
          <w:p w14:paraId="5EA6A397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0.47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39DEB13F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-2.11</w:t>
            </w:r>
          </w:p>
        </w:tc>
        <w:tc>
          <w:tcPr>
            <w:tcW w:w="992" w:type="dxa"/>
            <w:gridSpan w:val="4"/>
            <w:tcBorders>
              <w:top w:val="nil"/>
              <w:bottom w:val="nil"/>
            </w:tcBorders>
          </w:tcPr>
          <w:p w14:paraId="2F428C1D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GB"/>
              </w:rPr>
              <w:t>0.035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2706004A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C45E2DD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0.48</w:t>
            </w: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14:paraId="101CF2CF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0.39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19B9D5B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1.21</w:t>
            </w:r>
          </w:p>
        </w:tc>
        <w:tc>
          <w:tcPr>
            <w:tcW w:w="851" w:type="dxa"/>
            <w:gridSpan w:val="2"/>
            <w:tcBorders>
              <w:top w:val="nil"/>
              <w:bottom w:val="nil"/>
            </w:tcBorders>
          </w:tcPr>
          <w:p w14:paraId="09F081B5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0.22</w:t>
            </w:r>
          </w:p>
        </w:tc>
      </w:tr>
      <w:tr w:rsidR="00396BED" w:rsidRPr="002C029C" w14:paraId="31ECC565" w14:textId="77777777" w:rsidTr="00337B1A">
        <w:trPr>
          <w:trHeight w:val="346"/>
        </w:trPr>
        <w:tc>
          <w:tcPr>
            <w:tcW w:w="2269" w:type="dxa"/>
            <w:tcBorders>
              <w:top w:val="single" w:sz="4" w:space="0" w:color="auto"/>
              <w:bottom w:val="nil"/>
            </w:tcBorders>
          </w:tcPr>
          <w:p w14:paraId="7BBB5294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  <w:lang w:val="en-GB"/>
              </w:rPr>
              <w:t>Random effect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nil"/>
            </w:tcBorders>
          </w:tcPr>
          <w:p w14:paraId="5C5BFDBC" w14:textId="77777777" w:rsidR="00396BED" w:rsidRPr="002C029C" w:rsidRDefault="00867D38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v</w:t>
            </w:r>
            <w:r w:rsidR="00396BED"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ariance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nil"/>
            </w:tcBorders>
          </w:tcPr>
          <w:p w14:paraId="50220CCF" w14:textId="77777777" w:rsidR="00396BED" w:rsidRPr="002C029C" w:rsidRDefault="00867D38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</w:t>
            </w:r>
            <w:r w:rsidR="00396BED"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td. </w:t>
            </w: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d</w:t>
            </w:r>
            <w:r w:rsidR="00396BED"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ev.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bottom w:val="nil"/>
            </w:tcBorders>
          </w:tcPr>
          <w:p w14:paraId="4552302C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nil"/>
            </w:tcBorders>
          </w:tcPr>
          <w:p w14:paraId="7D0EF30E" w14:textId="77777777" w:rsidR="00396BED" w:rsidRPr="002C029C" w:rsidRDefault="00867D38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v</w:t>
            </w:r>
            <w:r w:rsidR="00396BED"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ariance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bottom w:val="nil"/>
            </w:tcBorders>
          </w:tcPr>
          <w:p w14:paraId="418F4F94" w14:textId="77777777" w:rsidR="00396BED" w:rsidRPr="002C029C" w:rsidRDefault="00867D38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s</w:t>
            </w:r>
            <w:r w:rsidR="00396BED"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td. </w:t>
            </w:r>
            <w:r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d</w:t>
            </w:r>
            <w:r w:rsidR="00396BED"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>ev.</w:t>
            </w:r>
          </w:p>
        </w:tc>
      </w:tr>
      <w:tr w:rsidR="00396BED" w:rsidRPr="002C029C" w14:paraId="450D7ED2" w14:textId="77777777" w:rsidTr="00337B1A">
        <w:trPr>
          <w:trHeight w:val="481"/>
        </w:trPr>
        <w:tc>
          <w:tcPr>
            <w:tcW w:w="2269" w:type="dxa"/>
            <w:tcBorders>
              <w:top w:val="nil"/>
              <w:bottom w:val="single" w:sz="4" w:space="0" w:color="auto"/>
            </w:tcBorders>
          </w:tcPr>
          <w:p w14:paraId="635D8B5B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Male identity</w:t>
            </w:r>
          </w:p>
        </w:tc>
        <w:tc>
          <w:tcPr>
            <w:tcW w:w="1134" w:type="dxa"/>
            <w:gridSpan w:val="2"/>
            <w:tcBorders>
              <w:top w:val="nil"/>
              <w:bottom w:val="single" w:sz="4" w:space="0" w:color="auto"/>
            </w:tcBorders>
          </w:tcPr>
          <w:p w14:paraId="16B80FD5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0.508</w:t>
            </w:r>
          </w:p>
        </w:tc>
        <w:tc>
          <w:tcPr>
            <w:tcW w:w="1903" w:type="dxa"/>
            <w:gridSpan w:val="5"/>
            <w:tcBorders>
              <w:top w:val="nil"/>
              <w:bottom w:val="single" w:sz="4" w:space="0" w:color="auto"/>
            </w:tcBorders>
          </w:tcPr>
          <w:p w14:paraId="2E4415D4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0.713</w:t>
            </w:r>
          </w:p>
        </w:tc>
        <w:tc>
          <w:tcPr>
            <w:tcW w:w="365" w:type="dxa"/>
            <w:tcBorders>
              <w:top w:val="nil"/>
              <w:bottom w:val="single" w:sz="4" w:space="0" w:color="auto"/>
            </w:tcBorders>
          </w:tcPr>
          <w:p w14:paraId="05062961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</w:tcPr>
          <w:p w14:paraId="586E2D07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992" w:type="dxa"/>
            <w:gridSpan w:val="2"/>
            <w:tcBorders>
              <w:top w:val="nil"/>
              <w:bottom w:val="single" w:sz="4" w:space="0" w:color="auto"/>
            </w:tcBorders>
          </w:tcPr>
          <w:p w14:paraId="15C247A1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0.153</w:t>
            </w:r>
          </w:p>
        </w:tc>
        <w:tc>
          <w:tcPr>
            <w:tcW w:w="1843" w:type="dxa"/>
            <w:gridSpan w:val="3"/>
            <w:tcBorders>
              <w:top w:val="nil"/>
              <w:bottom w:val="single" w:sz="4" w:space="0" w:color="auto"/>
            </w:tcBorders>
          </w:tcPr>
          <w:p w14:paraId="5942960C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0.39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</w:tcPr>
          <w:p w14:paraId="6A832ACA" w14:textId="77777777" w:rsidR="00396BED" w:rsidRPr="002C029C" w:rsidRDefault="00396BED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396BED" w:rsidRPr="001A77A6" w14:paraId="3B495A71" w14:textId="77777777" w:rsidTr="00337B1A">
        <w:trPr>
          <w:trHeight w:val="564"/>
        </w:trPr>
        <w:tc>
          <w:tcPr>
            <w:tcW w:w="9215" w:type="dxa"/>
            <w:gridSpan w:val="16"/>
            <w:tcBorders>
              <w:top w:val="single" w:sz="4" w:space="0" w:color="auto"/>
              <w:bottom w:val="nil"/>
            </w:tcBorders>
          </w:tcPr>
          <w:p w14:paraId="31C7064C" w14:textId="77777777" w:rsidR="00396BED" w:rsidRPr="002C029C" w:rsidRDefault="00A21FD3" w:rsidP="00DC43A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25" w:lineRule="atLeas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2C0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Abbreviations: </w:t>
            </w:r>
            <w:r w:rsidRPr="002C0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coef</w:t>
            </w:r>
            <w:r w:rsidR="001A77A6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.</w:t>
            </w:r>
            <w:r w:rsidRPr="002C0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coefficient; </w:t>
            </w:r>
            <w:r w:rsidRPr="002C0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s.e</w:t>
            </w:r>
            <w:r w:rsidRPr="002C0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standard error; </w:t>
            </w:r>
            <w:r w:rsidR="00867D38" w:rsidRPr="002C02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lang w:val="en-GB"/>
              </w:rPr>
              <w:t xml:space="preserve">std. dev., </w:t>
            </w:r>
            <w:r w:rsidR="00867D38"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standard deviation</w:t>
            </w:r>
            <w:r w:rsidR="00A9179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;</w:t>
            </w:r>
            <w:r w:rsidR="00867D38" w:rsidRPr="002C02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2C029C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p</w:t>
            </w:r>
            <w:r w:rsidRPr="002C029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&lt; 0.05 highlighted in bold.</w:t>
            </w:r>
          </w:p>
        </w:tc>
      </w:tr>
    </w:tbl>
    <w:p w14:paraId="081F69CF" w14:textId="77777777" w:rsidR="00396BED" w:rsidRPr="00337B1A" w:rsidRDefault="00396BED" w:rsidP="00216C4E">
      <w:pPr>
        <w:spacing w:after="0" w:line="48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382AEBFD" w14:textId="77777777" w:rsidR="00216C4E" w:rsidRPr="00D345EA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  <w:r w:rsidRPr="00A84600">
        <w:rPr>
          <w:rFonts w:ascii="Times New Roman" w:hAnsi="Times New Roman" w:cs="Times New Roman"/>
          <w:b/>
          <w:lang w:val="en-GB"/>
        </w:rPr>
        <w:t xml:space="preserve">Table S1. 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Results of a </w:t>
      </w:r>
      <w:r w:rsidR="00396BED">
        <w:rPr>
          <w:rFonts w:ascii="Times New Roman" w:eastAsia="Times New Roman" w:hAnsi="Times New Roman" w:cs="Times New Roman"/>
          <w:color w:val="000000"/>
          <w:lang w:val="en-GB"/>
        </w:rPr>
        <w:t xml:space="preserve">mixed-effect 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Cox model of female survival probability as </w:t>
      </w:r>
      <w:r>
        <w:rPr>
          <w:rFonts w:ascii="Times New Roman" w:eastAsia="Times New Roman" w:hAnsi="Times New Roman" w:cs="Times New Roman"/>
          <w:color w:val="000000"/>
          <w:lang w:val="en-GB"/>
        </w:rPr>
        <w:t>a function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of mating with 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a 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scrambler or fighter in high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 mating frequency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 xml:space="preserve"> and low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 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mating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 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frequency</w:t>
      </w:r>
      <w:r>
        <w:rPr>
          <w:rFonts w:ascii="Times New Roman" w:eastAsia="Times New Roman" w:hAnsi="Times New Roman" w:cs="Times New Roman"/>
          <w:color w:val="000000"/>
          <w:lang w:val="en-GB"/>
        </w:rPr>
        <w:t xml:space="preserve"> groups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, with experimental treatment and number of mated males as fixed effect</w:t>
      </w:r>
      <w:r>
        <w:rPr>
          <w:rFonts w:ascii="Times New Roman" w:eastAsia="Times New Roman" w:hAnsi="Times New Roman" w:cs="Times New Roman"/>
          <w:color w:val="000000"/>
          <w:lang w:val="en-GB"/>
        </w:rPr>
        <w:t>s</w:t>
      </w:r>
      <w:r w:rsidR="00396BED">
        <w:rPr>
          <w:rFonts w:ascii="Times New Roman" w:eastAsia="Times New Roman" w:hAnsi="Times New Roman" w:cs="Times New Roman"/>
          <w:color w:val="000000"/>
          <w:lang w:val="en-GB"/>
        </w:rPr>
        <w:t xml:space="preserve"> and male identity as a random factor.</w:t>
      </w:r>
      <w:r w:rsidRPr="00A84600">
        <w:rPr>
          <w:rFonts w:ascii="Times New Roman" w:eastAsia="Times New Roman" w:hAnsi="Times New Roman" w:cs="Times New Roman"/>
          <w:color w:val="000000"/>
          <w:lang w:val="en-GB"/>
        </w:rPr>
        <w:t>.</w:t>
      </w:r>
    </w:p>
    <w:p w14:paraId="61AC0ED1" w14:textId="77777777" w:rsidR="00216C4E" w:rsidRPr="00A84600" w:rsidRDefault="00216C4E" w:rsidP="00216C4E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lang w:val="en-GB"/>
        </w:rPr>
      </w:pPr>
    </w:p>
    <w:p w14:paraId="20C153D3" w14:textId="77777777" w:rsidR="001D4163" w:rsidRPr="00216C4E" w:rsidRDefault="001D4163">
      <w:pPr>
        <w:rPr>
          <w:lang w:val="en-GB"/>
        </w:rPr>
      </w:pPr>
    </w:p>
    <w:sectPr w:rsidR="001D4163" w:rsidRPr="00216C4E" w:rsidSect="007774A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C4E"/>
    <w:rsid w:val="001A77A6"/>
    <w:rsid w:val="001D4163"/>
    <w:rsid w:val="00216C4E"/>
    <w:rsid w:val="002C029C"/>
    <w:rsid w:val="00337B1A"/>
    <w:rsid w:val="00396BED"/>
    <w:rsid w:val="00667E68"/>
    <w:rsid w:val="007774AD"/>
    <w:rsid w:val="00867D38"/>
    <w:rsid w:val="0091649F"/>
    <w:rsid w:val="00A21FD3"/>
    <w:rsid w:val="00A31BAF"/>
    <w:rsid w:val="00A37F83"/>
    <w:rsid w:val="00A618B3"/>
    <w:rsid w:val="00A9179A"/>
    <w:rsid w:val="00AC6207"/>
    <w:rsid w:val="00CB1BC4"/>
    <w:rsid w:val="00DE7008"/>
    <w:rsid w:val="00F1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B9BB7"/>
  <w15:chartTrackingRefBased/>
  <w15:docId w15:val="{63F707DF-1704-F340-9766-BA44796C7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C4E"/>
    <w:pPr>
      <w:spacing w:after="200" w:line="276" w:lineRule="auto"/>
    </w:pPr>
    <w:rPr>
      <w:rFonts w:eastAsiaTheme="minorEastAsia"/>
      <w:sz w:val="22"/>
      <w:szCs w:val="22"/>
      <w:lang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6C4E"/>
    <w:pPr>
      <w:ind w:left="720"/>
      <w:contextualSpacing/>
    </w:pPr>
  </w:style>
  <w:style w:type="table" w:styleId="TableGrid">
    <w:name w:val="Table Grid"/>
    <w:basedOn w:val="TableNormal"/>
    <w:uiPriority w:val="59"/>
    <w:rsid w:val="00216C4E"/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C620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6207"/>
    <w:rPr>
      <w:rFonts w:ascii="Times New Roman" w:eastAsiaTheme="minorEastAsia" w:hAnsi="Times New Roman" w:cs="Times New Roman"/>
      <w:sz w:val="18"/>
      <w:szCs w:val="18"/>
      <w:lang w:eastAsia="pl-PL"/>
    </w:rPr>
  </w:style>
  <w:style w:type="paragraph" w:styleId="Revision">
    <w:name w:val="Revision"/>
    <w:hidden/>
    <w:uiPriority w:val="99"/>
    <w:semiHidden/>
    <w:rsid w:val="00396BED"/>
    <w:rPr>
      <w:rFonts w:eastAsiaTheme="minorEastAsia"/>
      <w:sz w:val="22"/>
      <w:szCs w:val="2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Łukasiewicz</dc:creator>
  <cp:keywords/>
  <dc:description/>
  <cp:lastModifiedBy>Academic Formatting Specialist</cp:lastModifiedBy>
  <cp:revision>2</cp:revision>
  <dcterms:created xsi:type="dcterms:W3CDTF">2020-03-04T20:12:00Z</dcterms:created>
  <dcterms:modified xsi:type="dcterms:W3CDTF">2020-03-04T20:12:00Z</dcterms:modified>
</cp:coreProperties>
</file>